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93" w:type="dxa"/>
        <w:tblInd w:w="-601" w:type="dxa"/>
        <w:tblLook w:val="04A0" w:firstRow="1" w:lastRow="0" w:firstColumn="1" w:lastColumn="0" w:noHBand="0" w:noVBand="1"/>
      </w:tblPr>
      <w:tblGrid>
        <w:gridCol w:w="1518"/>
        <w:gridCol w:w="1575"/>
        <w:gridCol w:w="1809"/>
        <w:gridCol w:w="10691"/>
      </w:tblGrid>
      <w:tr w:rsidR="00444E5D" w:rsidTr="0070192C">
        <w:tc>
          <w:tcPr>
            <w:tcW w:w="15593" w:type="dxa"/>
            <w:gridSpan w:val="4"/>
            <w:shd w:val="clear" w:color="auto" w:fill="009999"/>
          </w:tcPr>
          <w:p w:rsidR="00444E5D" w:rsidRDefault="00444E5D" w:rsidP="00A348EE">
            <w:pPr>
              <w:jc w:val="center"/>
              <w:rPr>
                <w:b/>
                <w:color w:val="FFFFFF" w:themeColor="background1"/>
                <w:sz w:val="32"/>
                <w:szCs w:val="32"/>
              </w:rPr>
            </w:pPr>
            <w:bookmarkStart w:id="0" w:name="_GoBack"/>
            <w:bookmarkEnd w:id="0"/>
            <w:r w:rsidRPr="00A348EE">
              <w:rPr>
                <w:b/>
                <w:color w:val="FFFFFF" w:themeColor="background1"/>
                <w:sz w:val="32"/>
                <w:szCs w:val="32"/>
              </w:rPr>
              <w:t xml:space="preserve">Resident Satisfaction Survey at </w:t>
            </w:r>
            <w:r w:rsidR="00323E02">
              <w:rPr>
                <w:b/>
                <w:color w:val="FFFFFF" w:themeColor="background1"/>
                <w:sz w:val="32"/>
                <w:szCs w:val="32"/>
              </w:rPr>
              <w:t>Dromore</w:t>
            </w:r>
          </w:p>
          <w:p w:rsidR="00323E02" w:rsidRPr="00A348EE" w:rsidRDefault="00323E02" w:rsidP="00A348EE">
            <w:pPr>
              <w:jc w:val="center"/>
              <w:rPr>
                <w:b/>
                <w:color w:val="FFFFFF" w:themeColor="background1"/>
                <w:sz w:val="32"/>
                <w:szCs w:val="32"/>
              </w:rPr>
            </w:pPr>
            <w:r>
              <w:rPr>
                <w:b/>
                <w:color w:val="FFFFFF" w:themeColor="background1"/>
                <w:sz w:val="32"/>
                <w:szCs w:val="32"/>
              </w:rPr>
              <w:t xml:space="preserve">55% of you responded to the survey.  Thank you. </w:t>
            </w:r>
          </w:p>
          <w:p w:rsidR="00444E5D" w:rsidRDefault="00444E5D"/>
        </w:tc>
      </w:tr>
      <w:tr w:rsidR="00444E5D" w:rsidRPr="00010E2F" w:rsidTr="0070192C">
        <w:tc>
          <w:tcPr>
            <w:tcW w:w="1242" w:type="dxa"/>
          </w:tcPr>
          <w:p w:rsidR="00AC1CA0" w:rsidRPr="00010E2F" w:rsidRDefault="00AC1CA0">
            <w:pPr>
              <w:rPr>
                <w:b/>
                <w:sz w:val="28"/>
                <w:szCs w:val="28"/>
              </w:rPr>
            </w:pPr>
          </w:p>
          <w:p w:rsidR="00444E5D" w:rsidRPr="00010E2F" w:rsidRDefault="00444E5D">
            <w:pPr>
              <w:rPr>
                <w:b/>
                <w:sz w:val="28"/>
                <w:szCs w:val="28"/>
              </w:rPr>
            </w:pPr>
            <w:r w:rsidRPr="00010E2F">
              <w:rPr>
                <w:b/>
                <w:sz w:val="28"/>
                <w:szCs w:val="28"/>
              </w:rPr>
              <w:t>Item</w:t>
            </w:r>
          </w:p>
        </w:tc>
        <w:tc>
          <w:tcPr>
            <w:tcW w:w="1284" w:type="dxa"/>
          </w:tcPr>
          <w:p w:rsidR="00444E5D" w:rsidRPr="00010E2F" w:rsidRDefault="00AC1CA0">
            <w:pPr>
              <w:rPr>
                <w:b/>
                <w:sz w:val="28"/>
                <w:szCs w:val="28"/>
              </w:rPr>
            </w:pPr>
            <w:r w:rsidRPr="00010E2F">
              <w:rPr>
                <w:b/>
                <w:sz w:val="28"/>
                <w:szCs w:val="28"/>
              </w:rPr>
              <w:t>% S</w:t>
            </w:r>
            <w:r w:rsidR="00444E5D" w:rsidRPr="00010E2F">
              <w:rPr>
                <w:b/>
                <w:sz w:val="28"/>
                <w:szCs w:val="28"/>
              </w:rPr>
              <w:t xml:space="preserve">atisfaction </w:t>
            </w:r>
          </w:p>
        </w:tc>
        <w:tc>
          <w:tcPr>
            <w:tcW w:w="1468" w:type="dxa"/>
          </w:tcPr>
          <w:p w:rsidR="00444E5D" w:rsidRPr="00010E2F" w:rsidRDefault="00323E02">
            <w:pPr>
              <w:rPr>
                <w:b/>
                <w:sz w:val="28"/>
                <w:szCs w:val="28"/>
              </w:rPr>
            </w:pPr>
            <w:r w:rsidRPr="00010E2F">
              <w:rPr>
                <w:b/>
                <w:sz w:val="28"/>
                <w:szCs w:val="28"/>
              </w:rPr>
              <w:t>Improvement from 2013</w:t>
            </w:r>
          </w:p>
        </w:tc>
        <w:tc>
          <w:tcPr>
            <w:tcW w:w="11599" w:type="dxa"/>
          </w:tcPr>
          <w:p w:rsidR="00AC1CA0" w:rsidRPr="00010E2F" w:rsidRDefault="00AC1CA0">
            <w:pPr>
              <w:rPr>
                <w:b/>
                <w:sz w:val="28"/>
                <w:szCs w:val="28"/>
              </w:rPr>
            </w:pPr>
          </w:p>
          <w:p w:rsidR="00444E5D" w:rsidRPr="00010E2F" w:rsidRDefault="00444E5D">
            <w:pPr>
              <w:rPr>
                <w:b/>
                <w:sz w:val="28"/>
                <w:szCs w:val="28"/>
              </w:rPr>
            </w:pPr>
            <w:r w:rsidRPr="00010E2F">
              <w:rPr>
                <w:b/>
                <w:sz w:val="28"/>
                <w:szCs w:val="28"/>
              </w:rPr>
              <w:t>Comments</w:t>
            </w:r>
          </w:p>
        </w:tc>
      </w:tr>
      <w:tr w:rsidR="00444E5D" w:rsidRPr="00010E2F" w:rsidTr="0070192C">
        <w:tc>
          <w:tcPr>
            <w:tcW w:w="1242" w:type="dxa"/>
          </w:tcPr>
          <w:p w:rsidR="00C40D30" w:rsidRPr="00010E2F" w:rsidRDefault="00C40D30">
            <w:pPr>
              <w:rPr>
                <w:sz w:val="28"/>
                <w:szCs w:val="28"/>
              </w:rPr>
            </w:pPr>
          </w:p>
          <w:p w:rsidR="00C40D30" w:rsidRPr="00010E2F" w:rsidRDefault="00C40D30">
            <w:pPr>
              <w:rPr>
                <w:sz w:val="28"/>
                <w:szCs w:val="28"/>
              </w:rPr>
            </w:pPr>
          </w:p>
          <w:p w:rsidR="00444E5D" w:rsidRPr="00010E2F" w:rsidRDefault="00444E5D">
            <w:pPr>
              <w:rPr>
                <w:sz w:val="28"/>
                <w:szCs w:val="28"/>
              </w:rPr>
            </w:pPr>
            <w:r w:rsidRPr="00010E2F">
              <w:rPr>
                <w:sz w:val="28"/>
                <w:szCs w:val="28"/>
              </w:rPr>
              <w:t>Cleaning</w:t>
            </w:r>
          </w:p>
        </w:tc>
        <w:tc>
          <w:tcPr>
            <w:tcW w:w="1284" w:type="dxa"/>
          </w:tcPr>
          <w:p w:rsidR="00C40D30" w:rsidRPr="00010E2F" w:rsidRDefault="00C40D30">
            <w:pPr>
              <w:rPr>
                <w:sz w:val="28"/>
                <w:szCs w:val="28"/>
              </w:rPr>
            </w:pPr>
          </w:p>
          <w:p w:rsidR="00C40D30" w:rsidRPr="00010E2F" w:rsidRDefault="00C40D30">
            <w:pPr>
              <w:rPr>
                <w:sz w:val="28"/>
                <w:szCs w:val="28"/>
              </w:rPr>
            </w:pPr>
          </w:p>
          <w:p w:rsidR="00444E5D" w:rsidRPr="00010E2F" w:rsidRDefault="00323E02">
            <w:pPr>
              <w:rPr>
                <w:sz w:val="28"/>
                <w:szCs w:val="28"/>
              </w:rPr>
            </w:pPr>
            <w:r w:rsidRPr="00010E2F">
              <w:rPr>
                <w:sz w:val="28"/>
                <w:szCs w:val="28"/>
              </w:rPr>
              <w:t>100</w:t>
            </w:r>
            <w:r w:rsidR="00756D0E" w:rsidRPr="00010E2F">
              <w:rPr>
                <w:sz w:val="28"/>
                <w:szCs w:val="28"/>
              </w:rPr>
              <w:t>%</w:t>
            </w:r>
          </w:p>
          <w:p w:rsidR="00010E2F" w:rsidRPr="00010E2F" w:rsidRDefault="00010E2F">
            <w:pPr>
              <w:rPr>
                <w:sz w:val="28"/>
                <w:szCs w:val="28"/>
              </w:rPr>
            </w:pPr>
          </w:p>
        </w:tc>
        <w:tc>
          <w:tcPr>
            <w:tcW w:w="1468" w:type="dxa"/>
          </w:tcPr>
          <w:p w:rsidR="00C40D30" w:rsidRPr="00010E2F" w:rsidRDefault="00C40D30" w:rsidP="00444E5D">
            <w:pPr>
              <w:jc w:val="center"/>
              <w:rPr>
                <w:noProof/>
                <w:sz w:val="28"/>
                <w:szCs w:val="28"/>
                <w:lang w:eastAsia="en-GB"/>
              </w:rPr>
            </w:pPr>
          </w:p>
          <w:p w:rsidR="00444E5D" w:rsidRPr="00010E2F" w:rsidRDefault="00444E5D" w:rsidP="00444E5D">
            <w:pPr>
              <w:jc w:val="center"/>
              <w:rPr>
                <w:sz w:val="28"/>
                <w:szCs w:val="28"/>
              </w:rPr>
            </w:pPr>
            <w:r w:rsidRPr="00010E2F">
              <w:rPr>
                <w:noProof/>
                <w:sz w:val="28"/>
                <w:szCs w:val="28"/>
                <w:lang w:eastAsia="en-GB"/>
              </w:rPr>
              <w:drawing>
                <wp:inline distT="0" distB="0" distL="0" distR="0" wp14:anchorId="385DC23B" wp14:editId="7FF13469">
                  <wp:extent cx="518160" cy="37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FA0FF6" w:rsidRPr="00010E2F" w:rsidRDefault="00323E02" w:rsidP="00756D0E">
            <w:pPr>
              <w:rPr>
                <w:sz w:val="28"/>
                <w:szCs w:val="28"/>
              </w:rPr>
            </w:pPr>
            <w:r w:rsidRPr="00010E2F">
              <w:rPr>
                <w:sz w:val="28"/>
                <w:szCs w:val="28"/>
              </w:rPr>
              <w:t>We are pleased with the results for cleaning, and those of you who are ‘very satisfied’ has increased by 46%</w:t>
            </w:r>
          </w:p>
        </w:tc>
      </w:tr>
      <w:tr w:rsidR="00444E5D" w:rsidRPr="00010E2F" w:rsidTr="0070192C">
        <w:trPr>
          <w:trHeight w:val="808"/>
        </w:trPr>
        <w:tc>
          <w:tcPr>
            <w:tcW w:w="1242" w:type="dxa"/>
          </w:tcPr>
          <w:p w:rsidR="00A348EE" w:rsidRPr="00010E2F" w:rsidRDefault="00A348EE">
            <w:pPr>
              <w:rPr>
                <w:sz w:val="28"/>
                <w:szCs w:val="28"/>
              </w:rPr>
            </w:pPr>
          </w:p>
          <w:p w:rsidR="00444E5D" w:rsidRPr="00010E2F" w:rsidRDefault="00444E5D">
            <w:pPr>
              <w:rPr>
                <w:sz w:val="28"/>
                <w:szCs w:val="28"/>
              </w:rPr>
            </w:pPr>
            <w:r w:rsidRPr="00010E2F">
              <w:rPr>
                <w:sz w:val="28"/>
                <w:szCs w:val="28"/>
              </w:rPr>
              <w:t>Gardening</w:t>
            </w:r>
          </w:p>
        </w:tc>
        <w:tc>
          <w:tcPr>
            <w:tcW w:w="1284" w:type="dxa"/>
          </w:tcPr>
          <w:p w:rsidR="00A348EE" w:rsidRPr="00010E2F" w:rsidRDefault="00A348EE">
            <w:pPr>
              <w:rPr>
                <w:sz w:val="28"/>
                <w:szCs w:val="28"/>
              </w:rPr>
            </w:pPr>
          </w:p>
          <w:p w:rsidR="00444E5D" w:rsidRPr="00010E2F" w:rsidRDefault="00323E02">
            <w:pPr>
              <w:rPr>
                <w:sz w:val="28"/>
                <w:szCs w:val="28"/>
              </w:rPr>
            </w:pPr>
            <w:r w:rsidRPr="00010E2F">
              <w:rPr>
                <w:sz w:val="28"/>
                <w:szCs w:val="28"/>
              </w:rPr>
              <w:t>100</w:t>
            </w:r>
            <w:r w:rsidR="00444E5D" w:rsidRPr="00010E2F">
              <w:rPr>
                <w:sz w:val="28"/>
                <w:szCs w:val="28"/>
              </w:rPr>
              <w:t>%</w:t>
            </w:r>
          </w:p>
        </w:tc>
        <w:tc>
          <w:tcPr>
            <w:tcW w:w="1468" w:type="dxa"/>
          </w:tcPr>
          <w:p w:rsidR="00C40D30" w:rsidRPr="00010E2F" w:rsidRDefault="00C40D30" w:rsidP="00444E5D">
            <w:pPr>
              <w:jc w:val="center"/>
              <w:rPr>
                <w:sz w:val="28"/>
                <w:szCs w:val="28"/>
              </w:rPr>
            </w:pPr>
          </w:p>
          <w:p w:rsidR="00444E5D" w:rsidRPr="00010E2F" w:rsidRDefault="00756D0E" w:rsidP="00A348EE">
            <w:pPr>
              <w:jc w:val="center"/>
              <w:rPr>
                <w:sz w:val="28"/>
                <w:szCs w:val="28"/>
              </w:rPr>
            </w:pPr>
            <w:r w:rsidRPr="00010E2F">
              <w:rPr>
                <w:noProof/>
                <w:sz w:val="28"/>
                <w:szCs w:val="28"/>
                <w:lang w:eastAsia="en-GB"/>
              </w:rPr>
              <w:drawing>
                <wp:inline distT="0" distB="0" distL="0" distR="0" wp14:anchorId="63749E52" wp14:editId="0BEAAB80">
                  <wp:extent cx="518160" cy="373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323E02" w:rsidRPr="00010E2F" w:rsidRDefault="00323E02" w:rsidP="00CF5D22">
            <w:pPr>
              <w:rPr>
                <w:sz w:val="28"/>
                <w:szCs w:val="28"/>
              </w:rPr>
            </w:pPr>
            <w:r w:rsidRPr="00010E2F">
              <w:rPr>
                <w:sz w:val="28"/>
                <w:szCs w:val="28"/>
              </w:rPr>
              <w:t xml:space="preserve">Similarly, as above.  We are aware that the bench in the square needs weather proofing, and the table and chairs need repainting, and we will do this work in the Spring. </w:t>
            </w:r>
          </w:p>
          <w:p w:rsidR="00756D0E" w:rsidRPr="00010E2F" w:rsidRDefault="00323E02" w:rsidP="00CF5D22">
            <w:pPr>
              <w:rPr>
                <w:i/>
                <w:sz w:val="28"/>
                <w:szCs w:val="28"/>
              </w:rPr>
            </w:pPr>
            <w:r w:rsidRPr="00010E2F">
              <w:rPr>
                <w:i/>
                <w:sz w:val="28"/>
                <w:szCs w:val="28"/>
              </w:rPr>
              <w:t>‘The Gardener works very hard’; ‘The gardener is very helpful’</w:t>
            </w:r>
          </w:p>
          <w:p w:rsidR="00323E02" w:rsidRPr="00010E2F" w:rsidRDefault="00323E02" w:rsidP="00CF5D22">
            <w:pPr>
              <w:rPr>
                <w:i/>
                <w:color w:val="FF0000"/>
                <w:sz w:val="28"/>
                <w:szCs w:val="28"/>
              </w:rPr>
            </w:pPr>
            <w:r w:rsidRPr="00010E2F">
              <w:rPr>
                <w:i/>
                <w:sz w:val="28"/>
                <w:szCs w:val="28"/>
              </w:rPr>
              <w:t xml:space="preserve">The Square is a lovely place to sit in, in the summer’ </w:t>
            </w:r>
          </w:p>
        </w:tc>
      </w:tr>
      <w:tr w:rsidR="00444E5D" w:rsidRPr="00010E2F" w:rsidTr="0070192C">
        <w:tc>
          <w:tcPr>
            <w:tcW w:w="1242" w:type="dxa"/>
          </w:tcPr>
          <w:p w:rsidR="00C40D30" w:rsidRPr="00010E2F" w:rsidRDefault="00C40D30">
            <w:pPr>
              <w:rPr>
                <w:sz w:val="28"/>
                <w:szCs w:val="28"/>
              </w:rPr>
            </w:pPr>
          </w:p>
          <w:p w:rsidR="00444E5D" w:rsidRPr="00010E2F" w:rsidRDefault="00444E5D">
            <w:pPr>
              <w:rPr>
                <w:sz w:val="28"/>
                <w:szCs w:val="28"/>
              </w:rPr>
            </w:pPr>
            <w:r w:rsidRPr="00010E2F">
              <w:rPr>
                <w:sz w:val="28"/>
                <w:szCs w:val="28"/>
              </w:rPr>
              <w:t xml:space="preserve">Communal </w:t>
            </w:r>
          </w:p>
          <w:p w:rsidR="00444E5D" w:rsidRPr="00010E2F" w:rsidRDefault="00444E5D">
            <w:pPr>
              <w:rPr>
                <w:sz w:val="28"/>
                <w:szCs w:val="28"/>
              </w:rPr>
            </w:pPr>
            <w:r w:rsidRPr="00010E2F">
              <w:rPr>
                <w:sz w:val="28"/>
                <w:szCs w:val="28"/>
              </w:rPr>
              <w:t>Lighting</w:t>
            </w:r>
          </w:p>
          <w:p w:rsidR="00C40D30" w:rsidRPr="00010E2F" w:rsidRDefault="00C40D30">
            <w:pPr>
              <w:rPr>
                <w:sz w:val="28"/>
                <w:szCs w:val="28"/>
              </w:rPr>
            </w:pPr>
          </w:p>
        </w:tc>
        <w:tc>
          <w:tcPr>
            <w:tcW w:w="1284" w:type="dxa"/>
          </w:tcPr>
          <w:p w:rsidR="00C40D30" w:rsidRPr="00010E2F" w:rsidRDefault="00C40D30">
            <w:pPr>
              <w:rPr>
                <w:sz w:val="28"/>
                <w:szCs w:val="28"/>
              </w:rPr>
            </w:pPr>
          </w:p>
          <w:p w:rsidR="00444E5D" w:rsidRPr="00010E2F" w:rsidRDefault="00323E02">
            <w:pPr>
              <w:rPr>
                <w:sz w:val="28"/>
                <w:szCs w:val="28"/>
              </w:rPr>
            </w:pPr>
            <w:r w:rsidRPr="00010E2F">
              <w:rPr>
                <w:sz w:val="28"/>
                <w:szCs w:val="28"/>
              </w:rPr>
              <w:t>90</w:t>
            </w:r>
            <w:r w:rsidR="00444E5D" w:rsidRPr="00010E2F">
              <w:rPr>
                <w:sz w:val="28"/>
                <w:szCs w:val="28"/>
              </w:rPr>
              <w:t>%</w:t>
            </w:r>
          </w:p>
        </w:tc>
        <w:tc>
          <w:tcPr>
            <w:tcW w:w="1468" w:type="dxa"/>
          </w:tcPr>
          <w:p w:rsidR="00C40D30" w:rsidRPr="00010E2F" w:rsidRDefault="00C40D30" w:rsidP="00444E5D">
            <w:pPr>
              <w:jc w:val="center"/>
              <w:rPr>
                <w:noProof/>
                <w:sz w:val="28"/>
                <w:szCs w:val="28"/>
                <w:lang w:eastAsia="en-GB"/>
              </w:rPr>
            </w:pPr>
          </w:p>
          <w:p w:rsidR="00444E5D" w:rsidRPr="00010E2F" w:rsidRDefault="00756D0E" w:rsidP="00444E5D">
            <w:pPr>
              <w:jc w:val="center"/>
              <w:rPr>
                <w:sz w:val="28"/>
                <w:szCs w:val="28"/>
              </w:rPr>
            </w:pPr>
            <w:r w:rsidRPr="00010E2F">
              <w:rPr>
                <w:noProof/>
                <w:sz w:val="28"/>
                <w:szCs w:val="28"/>
                <w:lang w:eastAsia="en-GB"/>
              </w:rPr>
              <w:drawing>
                <wp:inline distT="0" distB="0" distL="0" distR="0" wp14:anchorId="44C1FCB4" wp14:editId="61086FDD">
                  <wp:extent cx="518160" cy="373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444E5D" w:rsidRPr="00010E2F" w:rsidRDefault="00323E02" w:rsidP="00756D0E">
            <w:pPr>
              <w:rPr>
                <w:sz w:val="28"/>
                <w:szCs w:val="28"/>
              </w:rPr>
            </w:pPr>
            <w:r w:rsidRPr="00010E2F">
              <w:rPr>
                <w:sz w:val="28"/>
                <w:szCs w:val="28"/>
              </w:rPr>
              <w:t xml:space="preserve">Some of you have mentioned that the lighting comes on too early.  We have inspected the time clock, and it does appear to have been tampered with.  The time clocks will be adjusted twice a year, for summer and winter time. </w:t>
            </w:r>
          </w:p>
          <w:p w:rsidR="00323E02" w:rsidRDefault="00323E02" w:rsidP="00756D0E">
            <w:pPr>
              <w:rPr>
                <w:sz w:val="28"/>
                <w:szCs w:val="28"/>
              </w:rPr>
            </w:pPr>
            <w:r w:rsidRPr="00010E2F">
              <w:rPr>
                <w:i/>
                <w:sz w:val="28"/>
                <w:szCs w:val="28"/>
              </w:rPr>
              <w:t>‘</w:t>
            </w:r>
            <w:r w:rsidR="000E4E94" w:rsidRPr="00010E2F">
              <w:rPr>
                <w:i/>
                <w:sz w:val="28"/>
                <w:szCs w:val="28"/>
              </w:rPr>
              <w:t>When</w:t>
            </w:r>
            <w:r w:rsidRPr="00010E2F">
              <w:rPr>
                <w:i/>
                <w:sz w:val="28"/>
                <w:szCs w:val="28"/>
              </w:rPr>
              <w:t xml:space="preserve"> a bulb goes, it takes some time to repair’.</w:t>
            </w:r>
            <w:r w:rsidRPr="00010E2F">
              <w:rPr>
                <w:sz w:val="28"/>
                <w:szCs w:val="28"/>
              </w:rPr>
              <w:t xml:space="preserve">  </w:t>
            </w:r>
          </w:p>
          <w:p w:rsidR="000E4E94" w:rsidRPr="00010E2F" w:rsidRDefault="000E4E94" w:rsidP="00756D0E">
            <w:pPr>
              <w:rPr>
                <w:sz w:val="28"/>
                <w:szCs w:val="28"/>
              </w:rPr>
            </w:pPr>
            <w:r>
              <w:rPr>
                <w:sz w:val="28"/>
                <w:szCs w:val="28"/>
              </w:rPr>
              <w:t xml:space="preserve">The gardener should be checking the bulbs regularly and his has a stock of bulbs to be able to replace them.  He has been reminded to continue to do this. But if a bulb is out, please do not hesitate to contact us and we will get it replaced as soon as possible. </w:t>
            </w:r>
          </w:p>
        </w:tc>
      </w:tr>
      <w:tr w:rsidR="00444E5D" w:rsidRPr="00010E2F" w:rsidTr="0070192C">
        <w:tc>
          <w:tcPr>
            <w:tcW w:w="1242" w:type="dxa"/>
          </w:tcPr>
          <w:p w:rsidR="00444E5D" w:rsidRPr="00010E2F" w:rsidRDefault="00444E5D">
            <w:pPr>
              <w:rPr>
                <w:sz w:val="28"/>
                <w:szCs w:val="28"/>
              </w:rPr>
            </w:pPr>
            <w:r w:rsidRPr="00010E2F">
              <w:rPr>
                <w:sz w:val="28"/>
                <w:szCs w:val="28"/>
              </w:rPr>
              <w:t>TV Aerials</w:t>
            </w:r>
          </w:p>
          <w:p w:rsidR="00A348EE" w:rsidRPr="00010E2F" w:rsidRDefault="00A348EE">
            <w:pPr>
              <w:rPr>
                <w:sz w:val="28"/>
                <w:szCs w:val="28"/>
              </w:rPr>
            </w:pPr>
          </w:p>
        </w:tc>
        <w:tc>
          <w:tcPr>
            <w:tcW w:w="1284" w:type="dxa"/>
          </w:tcPr>
          <w:p w:rsidR="00444E5D" w:rsidRPr="00010E2F" w:rsidRDefault="00323E02">
            <w:pPr>
              <w:rPr>
                <w:sz w:val="28"/>
                <w:szCs w:val="28"/>
              </w:rPr>
            </w:pPr>
            <w:r w:rsidRPr="00010E2F">
              <w:rPr>
                <w:sz w:val="28"/>
                <w:szCs w:val="28"/>
              </w:rPr>
              <w:t>100</w:t>
            </w:r>
            <w:r w:rsidR="00444E5D" w:rsidRPr="00010E2F">
              <w:rPr>
                <w:sz w:val="28"/>
                <w:szCs w:val="28"/>
              </w:rPr>
              <w:t>%</w:t>
            </w:r>
          </w:p>
        </w:tc>
        <w:tc>
          <w:tcPr>
            <w:tcW w:w="1468" w:type="dxa"/>
          </w:tcPr>
          <w:p w:rsidR="00444E5D" w:rsidRPr="00010E2F" w:rsidRDefault="00756D0E" w:rsidP="00444E5D">
            <w:pPr>
              <w:jc w:val="center"/>
              <w:rPr>
                <w:sz w:val="28"/>
                <w:szCs w:val="28"/>
              </w:rPr>
            </w:pPr>
            <w:r w:rsidRPr="00010E2F">
              <w:rPr>
                <w:noProof/>
                <w:sz w:val="28"/>
                <w:szCs w:val="28"/>
                <w:lang w:eastAsia="en-GB"/>
              </w:rPr>
              <w:drawing>
                <wp:inline distT="0" distB="0" distL="0" distR="0" wp14:anchorId="1BB84F66" wp14:editId="08CAB4EE">
                  <wp:extent cx="518160" cy="373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444E5D" w:rsidRPr="00010E2F" w:rsidRDefault="00444E5D">
            <w:pPr>
              <w:rPr>
                <w:sz w:val="28"/>
                <w:szCs w:val="28"/>
              </w:rPr>
            </w:pPr>
          </w:p>
        </w:tc>
      </w:tr>
      <w:tr w:rsidR="00323E02" w:rsidRPr="00010E2F" w:rsidTr="00F96068">
        <w:tc>
          <w:tcPr>
            <w:tcW w:w="1242" w:type="dxa"/>
          </w:tcPr>
          <w:p w:rsidR="00323E02" w:rsidRPr="00010E2F" w:rsidRDefault="00323E02">
            <w:pPr>
              <w:rPr>
                <w:sz w:val="28"/>
                <w:szCs w:val="28"/>
              </w:rPr>
            </w:pPr>
            <w:r w:rsidRPr="00010E2F">
              <w:rPr>
                <w:sz w:val="28"/>
                <w:szCs w:val="28"/>
              </w:rPr>
              <w:t>Value for money</w:t>
            </w:r>
          </w:p>
        </w:tc>
        <w:tc>
          <w:tcPr>
            <w:tcW w:w="1284" w:type="dxa"/>
          </w:tcPr>
          <w:p w:rsidR="00323E02" w:rsidRPr="00010E2F" w:rsidRDefault="00323E02">
            <w:pPr>
              <w:rPr>
                <w:sz w:val="28"/>
                <w:szCs w:val="28"/>
              </w:rPr>
            </w:pPr>
            <w:r w:rsidRPr="00010E2F">
              <w:rPr>
                <w:sz w:val="28"/>
                <w:szCs w:val="28"/>
              </w:rPr>
              <w:t>100%</w:t>
            </w:r>
          </w:p>
        </w:tc>
        <w:tc>
          <w:tcPr>
            <w:tcW w:w="1468" w:type="dxa"/>
          </w:tcPr>
          <w:p w:rsidR="00323E02" w:rsidRPr="00010E2F" w:rsidRDefault="00323E02" w:rsidP="00444E5D">
            <w:pPr>
              <w:jc w:val="center"/>
              <w:rPr>
                <w:noProof/>
                <w:sz w:val="28"/>
                <w:szCs w:val="28"/>
                <w:lang w:eastAsia="en-GB"/>
              </w:rPr>
            </w:pPr>
            <w:r w:rsidRPr="00010E2F">
              <w:rPr>
                <w:noProof/>
                <w:sz w:val="28"/>
                <w:szCs w:val="28"/>
                <w:lang w:eastAsia="en-GB"/>
              </w:rPr>
              <w:drawing>
                <wp:inline distT="0" distB="0" distL="0" distR="0" wp14:anchorId="638BBCC4" wp14:editId="02D58EC9">
                  <wp:extent cx="518160" cy="373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323E02" w:rsidRPr="00010E2F" w:rsidRDefault="00323E02">
            <w:pPr>
              <w:rPr>
                <w:sz w:val="28"/>
                <w:szCs w:val="28"/>
              </w:rPr>
            </w:pPr>
          </w:p>
        </w:tc>
      </w:tr>
      <w:tr w:rsidR="00323E02" w:rsidRPr="00010E2F" w:rsidTr="00E67CAB">
        <w:tc>
          <w:tcPr>
            <w:tcW w:w="1242" w:type="dxa"/>
          </w:tcPr>
          <w:p w:rsidR="00323E02" w:rsidRPr="00010E2F" w:rsidRDefault="00323E02">
            <w:pPr>
              <w:rPr>
                <w:sz w:val="28"/>
                <w:szCs w:val="28"/>
              </w:rPr>
            </w:pPr>
            <w:r w:rsidRPr="00010E2F">
              <w:rPr>
                <w:sz w:val="28"/>
                <w:szCs w:val="28"/>
              </w:rPr>
              <w:t>Overall satisfaction</w:t>
            </w:r>
          </w:p>
        </w:tc>
        <w:tc>
          <w:tcPr>
            <w:tcW w:w="1284" w:type="dxa"/>
          </w:tcPr>
          <w:p w:rsidR="00323E02" w:rsidRPr="00010E2F" w:rsidRDefault="00323E02">
            <w:pPr>
              <w:rPr>
                <w:sz w:val="28"/>
                <w:szCs w:val="28"/>
              </w:rPr>
            </w:pPr>
            <w:r w:rsidRPr="00010E2F">
              <w:rPr>
                <w:sz w:val="28"/>
                <w:szCs w:val="28"/>
              </w:rPr>
              <w:t>100%</w:t>
            </w:r>
          </w:p>
        </w:tc>
        <w:tc>
          <w:tcPr>
            <w:tcW w:w="1468" w:type="dxa"/>
          </w:tcPr>
          <w:p w:rsidR="00323E02" w:rsidRPr="00010E2F" w:rsidRDefault="00323E02" w:rsidP="00444E5D">
            <w:pPr>
              <w:jc w:val="center"/>
              <w:rPr>
                <w:noProof/>
                <w:sz w:val="28"/>
                <w:szCs w:val="28"/>
                <w:lang w:eastAsia="en-GB"/>
              </w:rPr>
            </w:pPr>
            <w:r w:rsidRPr="00010E2F">
              <w:rPr>
                <w:noProof/>
                <w:sz w:val="28"/>
                <w:szCs w:val="28"/>
                <w:lang w:eastAsia="en-GB"/>
              </w:rPr>
              <w:drawing>
                <wp:inline distT="0" distB="0" distL="0" distR="0" wp14:anchorId="55D377DB" wp14:editId="2CA9E74D">
                  <wp:extent cx="518160" cy="373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323E02" w:rsidRPr="00010E2F" w:rsidRDefault="00323E02">
            <w:pPr>
              <w:rPr>
                <w:sz w:val="28"/>
                <w:szCs w:val="28"/>
              </w:rPr>
            </w:pPr>
          </w:p>
        </w:tc>
      </w:tr>
    </w:tbl>
    <w:p w:rsidR="00C523C2" w:rsidRDefault="00C523C2" w:rsidP="0070192C"/>
    <w:sectPr w:rsidR="00C523C2" w:rsidSect="00A348EE">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5D"/>
    <w:rsid w:val="00010E2F"/>
    <w:rsid w:val="000B0A8D"/>
    <w:rsid w:val="000E4E94"/>
    <w:rsid w:val="002E0E7C"/>
    <w:rsid w:val="00323E02"/>
    <w:rsid w:val="00367BCA"/>
    <w:rsid w:val="003B7D79"/>
    <w:rsid w:val="00412014"/>
    <w:rsid w:val="00444E5D"/>
    <w:rsid w:val="0070192C"/>
    <w:rsid w:val="00756D0E"/>
    <w:rsid w:val="00A202DE"/>
    <w:rsid w:val="00A348EE"/>
    <w:rsid w:val="00AA67C5"/>
    <w:rsid w:val="00AB6AD1"/>
    <w:rsid w:val="00AC1CA0"/>
    <w:rsid w:val="00C3268B"/>
    <w:rsid w:val="00C40D30"/>
    <w:rsid w:val="00C523C2"/>
    <w:rsid w:val="00CF5D22"/>
    <w:rsid w:val="00DE5064"/>
    <w:rsid w:val="00F934AE"/>
    <w:rsid w:val="00FA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Astall</dc:creator>
  <cp:lastModifiedBy>Tracy Day</cp:lastModifiedBy>
  <cp:revision>2</cp:revision>
  <cp:lastPrinted>2017-02-02T13:50:00Z</cp:lastPrinted>
  <dcterms:created xsi:type="dcterms:W3CDTF">2017-03-23T16:23:00Z</dcterms:created>
  <dcterms:modified xsi:type="dcterms:W3CDTF">2017-03-23T16:23:00Z</dcterms:modified>
</cp:coreProperties>
</file>